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8A6" w:rsidRPr="002B08A6" w:rsidRDefault="002B08A6">
      <w:pPr>
        <w:rPr>
          <w:b/>
          <w:sz w:val="44"/>
          <w:szCs w:val="44"/>
        </w:rPr>
      </w:pPr>
      <w:r w:rsidRPr="002B08A6">
        <w:rPr>
          <w:b/>
          <w:sz w:val="44"/>
          <w:szCs w:val="44"/>
        </w:rPr>
        <w:t>Cháo vịt rau thơm</w:t>
      </w:r>
    </w:p>
    <w:tbl>
      <w:tblPr>
        <w:tblW w:w="9288" w:type="dxa"/>
        <w:shd w:val="clear" w:color="auto" w:fill="FFFFFF"/>
        <w:tblCellMar>
          <w:left w:w="0" w:type="dxa"/>
          <w:right w:w="0" w:type="dxa"/>
        </w:tblCellMar>
        <w:tblLook w:val="04A0" w:firstRow="1" w:lastRow="0" w:firstColumn="1" w:lastColumn="0" w:noHBand="0" w:noVBand="1"/>
      </w:tblPr>
      <w:tblGrid>
        <w:gridCol w:w="3663"/>
        <w:gridCol w:w="5625"/>
      </w:tblGrid>
      <w:tr w:rsidR="002B08A6" w:rsidRPr="002B08A6" w:rsidTr="002B08A6">
        <w:tc>
          <w:tcPr>
            <w:tcW w:w="3663" w:type="dxa"/>
            <w:tcBorders>
              <w:top w:val="nil"/>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2B08A6" w:rsidRDefault="002B08A6" w:rsidP="002B08A6">
            <w:pPr>
              <w:spacing w:after="100" w:afterAutospacing="1" w:line="390" w:lineRule="atLeast"/>
              <w:rPr>
                <w:rFonts w:ascii="Arial" w:eastAsia="Times New Roman" w:hAnsi="Arial" w:cs="Arial"/>
                <w:b/>
                <w:bCs/>
                <w:color w:val="FF0000"/>
                <w:szCs w:val="28"/>
              </w:rPr>
            </w:pPr>
            <w:bookmarkStart w:id="0" w:name="_GoBack"/>
            <w:bookmarkEnd w:id="0"/>
          </w:p>
          <w:p w:rsidR="002B08A6" w:rsidRPr="002B08A6" w:rsidRDefault="002B08A6" w:rsidP="002B08A6">
            <w:pPr>
              <w:spacing w:after="100" w:afterAutospacing="1" w:line="390" w:lineRule="atLeast"/>
              <w:rPr>
                <w:rFonts w:ascii="Arial" w:eastAsia="Times New Roman" w:hAnsi="Arial" w:cs="Arial"/>
                <w:color w:val="161616"/>
                <w:sz w:val="23"/>
                <w:szCs w:val="23"/>
              </w:rPr>
            </w:pPr>
            <w:r>
              <w:rPr>
                <w:rFonts w:ascii="Arial" w:eastAsia="Times New Roman" w:hAnsi="Arial" w:cs="Arial"/>
                <w:b/>
                <w:bCs/>
                <w:color w:val="FF0000"/>
                <w:szCs w:val="28"/>
              </w:rPr>
              <w:t xml:space="preserve">             </w:t>
            </w:r>
            <w:r w:rsidRPr="002B08A6">
              <w:rPr>
                <w:rFonts w:ascii="Arial" w:eastAsia="Times New Roman" w:hAnsi="Arial" w:cs="Arial"/>
                <w:b/>
                <w:bCs/>
                <w:color w:val="FF0000"/>
                <w:szCs w:val="28"/>
              </w:rPr>
              <w:t>Chuẩn bị</w:t>
            </w:r>
          </w:p>
        </w:tc>
        <w:tc>
          <w:tcPr>
            <w:tcW w:w="5625" w:type="dxa"/>
            <w:tcBorders>
              <w:top w:val="nil"/>
              <w:left w:val="nil"/>
              <w:bottom w:val="single" w:sz="2" w:space="0" w:color="auto"/>
              <w:right w:val="single" w:sz="2" w:space="0" w:color="auto"/>
            </w:tcBorders>
            <w:shd w:val="clear" w:color="auto" w:fill="FFFFFF"/>
            <w:tcMar>
              <w:top w:w="0" w:type="dxa"/>
              <w:left w:w="108" w:type="dxa"/>
              <w:bottom w:w="0" w:type="dxa"/>
              <w:right w:w="108" w:type="dxa"/>
            </w:tcMar>
            <w:hideMark/>
          </w:tcPr>
          <w:p w:rsidR="002B08A6" w:rsidRPr="002B08A6" w:rsidRDefault="002B08A6" w:rsidP="002B08A6">
            <w:pPr>
              <w:spacing w:after="100" w:afterAutospacing="1" w:line="390" w:lineRule="atLeast"/>
              <w:jc w:val="center"/>
              <w:rPr>
                <w:rFonts w:ascii="Arial" w:eastAsia="Times New Roman" w:hAnsi="Arial" w:cs="Arial"/>
                <w:color w:val="161616"/>
                <w:sz w:val="23"/>
                <w:szCs w:val="23"/>
              </w:rPr>
            </w:pPr>
            <w:r w:rsidRPr="002B08A6">
              <w:rPr>
                <w:rFonts w:ascii="Arial" w:eastAsia="Times New Roman" w:hAnsi="Arial" w:cs="Arial"/>
                <w:b/>
                <w:bCs/>
                <w:color w:val="FF0000"/>
                <w:szCs w:val="28"/>
              </w:rPr>
              <w:t>Cách chế biến</w:t>
            </w:r>
          </w:p>
        </w:tc>
      </w:tr>
      <w:tr w:rsidR="002B08A6" w:rsidRPr="002B08A6" w:rsidTr="002B08A6">
        <w:tc>
          <w:tcPr>
            <w:tcW w:w="3663" w:type="dxa"/>
            <w:tcBorders>
              <w:top w:val="nil"/>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2B08A6" w:rsidRPr="002B08A6" w:rsidRDefault="002B08A6" w:rsidP="002B08A6">
            <w:pPr>
              <w:spacing w:after="100" w:afterAutospacing="1" w:line="390" w:lineRule="atLeast"/>
              <w:rPr>
                <w:rFonts w:ascii="Arial" w:eastAsia="Times New Roman" w:hAnsi="Arial" w:cs="Arial"/>
                <w:color w:val="161616"/>
                <w:sz w:val="23"/>
                <w:szCs w:val="23"/>
              </w:rPr>
            </w:pPr>
            <w:r w:rsidRPr="002B08A6">
              <w:rPr>
                <w:rFonts w:ascii="Arial" w:eastAsia="Times New Roman" w:hAnsi="Arial" w:cs="Arial"/>
                <w:color w:val="161616"/>
                <w:szCs w:val="28"/>
              </w:rPr>
              <w:t>- Đùi vịt ( hoặc lườn): 200g</w:t>
            </w:r>
          </w:p>
          <w:p w:rsidR="002B08A6" w:rsidRPr="002B08A6" w:rsidRDefault="002B08A6" w:rsidP="002B08A6">
            <w:pPr>
              <w:spacing w:after="100" w:afterAutospacing="1" w:line="390" w:lineRule="atLeast"/>
              <w:rPr>
                <w:rFonts w:ascii="Arial" w:eastAsia="Times New Roman" w:hAnsi="Arial" w:cs="Arial"/>
                <w:color w:val="161616"/>
                <w:sz w:val="23"/>
                <w:szCs w:val="23"/>
              </w:rPr>
            </w:pPr>
            <w:r w:rsidRPr="002B08A6">
              <w:rPr>
                <w:rFonts w:ascii="Arial" w:eastAsia="Times New Roman" w:hAnsi="Arial" w:cs="Arial"/>
                <w:color w:val="161616"/>
                <w:szCs w:val="28"/>
              </w:rPr>
              <w:t>- Gạo tẻ, nếp: 100g</w:t>
            </w:r>
          </w:p>
          <w:p w:rsidR="002B08A6" w:rsidRPr="002B08A6" w:rsidRDefault="002B08A6" w:rsidP="002B08A6">
            <w:pPr>
              <w:spacing w:after="100" w:afterAutospacing="1" w:line="390" w:lineRule="atLeast"/>
              <w:rPr>
                <w:rFonts w:ascii="Arial" w:eastAsia="Times New Roman" w:hAnsi="Arial" w:cs="Arial"/>
                <w:color w:val="161616"/>
                <w:sz w:val="23"/>
                <w:szCs w:val="23"/>
              </w:rPr>
            </w:pPr>
            <w:r w:rsidRPr="002B08A6">
              <w:rPr>
                <w:rFonts w:ascii="Arial" w:eastAsia="Times New Roman" w:hAnsi="Arial" w:cs="Arial"/>
                <w:color w:val="161616"/>
                <w:szCs w:val="28"/>
              </w:rPr>
              <w:t>- Đỗ xanh bóc vỏ: 30g</w:t>
            </w:r>
          </w:p>
          <w:p w:rsidR="002B08A6" w:rsidRPr="002B08A6" w:rsidRDefault="002B08A6" w:rsidP="002B08A6">
            <w:pPr>
              <w:spacing w:after="100" w:afterAutospacing="1" w:line="390" w:lineRule="atLeast"/>
              <w:rPr>
                <w:rFonts w:ascii="Arial" w:eastAsia="Times New Roman" w:hAnsi="Arial" w:cs="Arial"/>
                <w:color w:val="161616"/>
                <w:sz w:val="23"/>
                <w:szCs w:val="23"/>
              </w:rPr>
            </w:pPr>
            <w:r w:rsidRPr="002B08A6">
              <w:rPr>
                <w:rFonts w:ascii="Arial" w:eastAsia="Times New Roman" w:hAnsi="Arial" w:cs="Arial"/>
                <w:color w:val="161616"/>
                <w:szCs w:val="28"/>
              </w:rPr>
              <w:t>- Gừng: 15g</w:t>
            </w:r>
          </w:p>
          <w:p w:rsidR="002B08A6" w:rsidRPr="002B08A6" w:rsidRDefault="002B08A6" w:rsidP="002B08A6">
            <w:pPr>
              <w:spacing w:after="100" w:afterAutospacing="1" w:line="390" w:lineRule="atLeast"/>
              <w:rPr>
                <w:rFonts w:ascii="Arial" w:eastAsia="Times New Roman" w:hAnsi="Arial" w:cs="Arial"/>
                <w:color w:val="161616"/>
                <w:sz w:val="23"/>
                <w:szCs w:val="23"/>
              </w:rPr>
            </w:pPr>
            <w:r w:rsidRPr="002B08A6">
              <w:rPr>
                <w:rFonts w:ascii="Arial" w:eastAsia="Times New Roman" w:hAnsi="Arial" w:cs="Arial"/>
                <w:color w:val="161616"/>
                <w:szCs w:val="28"/>
              </w:rPr>
              <w:t>- Hành lá: 15g</w:t>
            </w:r>
          </w:p>
          <w:p w:rsidR="002B08A6" w:rsidRPr="002B08A6" w:rsidRDefault="002B08A6" w:rsidP="002B08A6">
            <w:pPr>
              <w:spacing w:after="100" w:afterAutospacing="1" w:line="390" w:lineRule="atLeast"/>
              <w:rPr>
                <w:rFonts w:ascii="Arial" w:eastAsia="Times New Roman" w:hAnsi="Arial" w:cs="Arial"/>
                <w:color w:val="161616"/>
                <w:sz w:val="23"/>
                <w:szCs w:val="23"/>
              </w:rPr>
            </w:pPr>
            <w:r w:rsidRPr="002B08A6">
              <w:rPr>
                <w:rFonts w:ascii="Arial" w:eastAsia="Times New Roman" w:hAnsi="Arial" w:cs="Arial"/>
                <w:color w:val="161616"/>
                <w:szCs w:val="28"/>
              </w:rPr>
              <w:t>- Các gia vị: Nước mắm, bột canh, dầu ăn.</w:t>
            </w:r>
          </w:p>
          <w:p w:rsidR="002B08A6" w:rsidRPr="002B08A6" w:rsidRDefault="002B08A6" w:rsidP="002B08A6">
            <w:pPr>
              <w:spacing w:after="100" w:afterAutospacing="1" w:line="390" w:lineRule="atLeast"/>
              <w:rPr>
                <w:rFonts w:ascii="Arial" w:eastAsia="Times New Roman" w:hAnsi="Arial" w:cs="Arial"/>
                <w:color w:val="161616"/>
                <w:sz w:val="23"/>
                <w:szCs w:val="23"/>
              </w:rPr>
            </w:pPr>
            <w:r w:rsidRPr="002B08A6">
              <w:rPr>
                <w:rFonts w:ascii="Arial" w:eastAsia="Times New Roman" w:hAnsi="Arial" w:cs="Arial"/>
                <w:color w:val="161616"/>
                <w:sz w:val="23"/>
                <w:szCs w:val="23"/>
              </w:rPr>
              <w:t> </w:t>
            </w:r>
          </w:p>
        </w:tc>
        <w:tc>
          <w:tcPr>
            <w:tcW w:w="5625" w:type="dxa"/>
            <w:tcBorders>
              <w:top w:val="nil"/>
              <w:left w:val="nil"/>
              <w:bottom w:val="single" w:sz="2" w:space="0" w:color="auto"/>
              <w:right w:val="single" w:sz="2" w:space="0" w:color="auto"/>
            </w:tcBorders>
            <w:shd w:val="clear" w:color="auto" w:fill="FFFFFF"/>
            <w:tcMar>
              <w:top w:w="0" w:type="dxa"/>
              <w:left w:w="108" w:type="dxa"/>
              <w:bottom w:w="0" w:type="dxa"/>
              <w:right w:w="108" w:type="dxa"/>
            </w:tcMar>
            <w:hideMark/>
          </w:tcPr>
          <w:p w:rsidR="002B08A6" w:rsidRPr="002B08A6" w:rsidRDefault="002B08A6" w:rsidP="002B08A6">
            <w:pPr>
              <w:spacing w:after="100" w:afterAutospacing="1" w:line="390" w:lineRule="atLeast"/>
              <w:rPr>
                <w:rFonts w:ascii="Arial" w:eastAsia="Times New Roman" w:hAnsi="Arial" w:cs="Arial"/>
                <w:color w:val="161616"/>
                <w:sz w:val="23"/>
                <w:szCs w:val="23"/>
              </w:rPr>
            </w:pPr>
            <w:r w:rsidRPr="002B08A6">
              <w:rPr>
                <w:rFonts w:ascii="Arial" w:eastAsia="Times New Roman" w:hAnsi="Arial" w:cs="Arial"/>
                <w:color w:val="161616"/>
                <w:sz w:val="26"/>
                <w:szCs w:val="26"/>
              </w:rPr>
              <w:t>- Vịt làm sạch: sát muối, gừng vào cho hết hôi, rửa sạch để ráo nước.</w:t>
            </w:r>
          </w:p>
          <w:p w:rsidR="002B08A6" w:rsidRPr="002B08A6" w:rsidRDefault="002B08A6" w:rsidP="002B08A6">
            <w:pPr>
              <w:spacing w:after="100" w:afterAutospacing="1" w:line="390" w:lineRule="atLeast"/>
              <w:rPr>
                <w:rFonts w:ascii="Arial" w:eastAsia="Times New Roman" w:hAnsi="Arial" w:cs="Arial"/>
                <w:color w:val="161616"/>
                <w:sz w:val="23"/>
                <w:szCs w:val="23"/>
              </w:rPr>
            </w:pPr>
            <w:r w:rsidRPr="002B08A6">
              <w:rPr>
                <w:rFonts w:ascii="Arial" w:eastAsia="Times New Roman" w:hAnsi="Arial" w:cs="Arial"/>
                <w:color w:val="161616"/>
                <w:sz w:val="26"/>
                <w:szCs w:val="26"/>
              </w:rPr>
              <w:t>- Hành mùi rửa sạch để ráo, thái nhỏ. Gừng nướng trên bếp lửa cho đến khi dậy mùi thơm. Đậu xanh, gạo vo sạch cho tới khi nước trong là được.</w:t>
            </w:r>
          </w:p>
          <w:p w:rsidR="002B08A6" w:rsidRPr="002B08A6" w:rsidRDefault="002B08A6" w:rsidP="002B08A6">
            <w:pPr>
              <w:spacing w:after="100" w:afterAutospacing="1" w:line="390" w:lineRule="atLeast"/>
              <w:rPr>
                <w:rFonts w:ascii="Arial" w:eastAsia="Times New Roman" w:hAnsi="Arial" w:cs="Arial"/>
                <w:color w:val="161616"/>
                <w:sz w:val="23"/>
                <w:szCs w:val="23"/>
              </w:rPr>
            </w:pPr>
            <w:r w:rsidRPr="002B08A6">
              <w:rPr>
                <w:rFonts w:ascii="Arial" w:eastAsia="Times New Roman" w:hAnsi="Arial" w:cs="Arial"/>
                <w:color w:val="161616"/>
                <w:sz w:val="26"/>
                <w:szCs w:val="26"/>
              </w:rPr>
              <w:t>- Đun nước, cho lát gừng đã nướng và thịt vịt vào luộc chín, vớt vịt ra lọc lấy thịt băm nhỏ.</w:t>
            </w:r>
          </w:p>
          <w:p w:rsidR="002B08A6" w:rsidRPr="002B08A6" w:rsidRDefault="002B08A6" w:rsidP="002B08A6">
            <w:pPr>
              <w:spacing w:after="100" w:afterAutospacing="1" w:line="390" w:lineRule="atLeast"/>
              <w:rPr>
                <w:rFonts w:ascii="Arial" w:eastAsia="Times New Roman" w:hAnsi="Arial" w:cs="Arial"/>
                <w:color w:val="161616"/>
                <w:sz w:val="23"/>
                <w:szCs w:val="23"/>
              </w:rPr>
            </w:pPr>
            <w:r w:rsidRPr="002B08A6">
              <w:rPr>
                <w:rFonts w:ascii="Arial" w:eastAsia="Times New Roman" w:hAnsi="Arial" w:cs="Arial"/>
                <w:color w:val="161616"/>
                <w:sz w:val="26"/>
                <w:szCs w:val="26"/>
              </w:rPr>
              <w:t>- Cho gạo và thịt vịt đã băm vào nước luộc vịt đun sôi khoảng 30’ rồi cho đỗ xanh vào, ninh nhỏ lửa khoảng 1h.</w:t>
            </w:r>
          </w:p>
          <w:p w:rsidR="002B08A6" w:rsidRPr="002B08A6" w:rsidRDefault="002B08A6" w:rsidP="002B08A6">
            <w:pPr>
              <w:spacing w:after="100" w:afterAutospacing="1" w:line="390" w:lineRule="atLeast"/>
              <w:rPr>
                <w:rFonts w:ascii="Arial" w:eastAsia="Times New Roman" w:hAnsi="Arial" w:cs="Arial"/>
                <w:color w:val="161616"/>
                <w:sz w:val="23"/>
                <w:szCs w:val="23"/>
              </w:rPr>
            </w:pPr>
            <w:r w:rsidRPr="002B08A6">
              <w:rPr>
                <w:rFonts w:ascii="Arial" w:eastAsia="Times New Roman" w:hAnsi="Arial" w:cs="Arial"/>
                <w:color w:val="161616"/>
                <w:szCs w:val="28"/>
              </w:rPr>
              <w:t>-Nêm gia vịcho vừa miệng. Chohành lá, mùi vào đảo đều rồitắt bếp</w:t>
            </w:r>
          </w:p>
        </w:tc>
      </w:tr>
    </w:tbl>
    <w:p w:rsidR="00321635" w:rsidRDefault="00321635"/>
    <w:sectPr w:rsidR="00321635" w:rsidSect="00311660">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A6"/>
    <w:rsid w:val="002B08A6"/>
    <w:rsid w:val="00311660"/>
    <w:rsid w:val="0032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763AA-BE4F-429B-A53F-A6F006A0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8A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581</Characters>
  <Application>Microsoft Office Word</Application>
  <DocSecurity>0</DocSecurity>
  <Lines>4</Lines>
  <Paragraphs>1</Paragraphs>
  <ScaleCrop>false</ScaleCrop>
  <Company>Microsoft</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2022-08-19T14:05:00Z</dcterms:created>
  <dcterms:modified xsi:type="dcterms:W3CDTF">2022-08-19T14:34:00Z</dcterms:modified>
</cp:coreProperties>
</file>